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FD" w:rsidRDefault="00CA3DFD">
      <w:pPr>
        <w:pStyle w:val="ConsPlusTitle"/>
        <w:jc w:val="center"/>
        <w:outlineLvl w:val="0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CA3DFD" w:rsidRDefault="00CA3DFD">
      <w:pPr>
        <w:pStyle w:val="ConsPlusTitle"/>
        <w:jc w:val="center"/>
      </w:pPr>
    </w:p>
    <w:p w:rsidR="00CA3DFD" w:rsidRDefault="00CA3DFD">
      <w:pPr>
        <w:pStyle w:val="ConsPlusTitle"/>
        <w:jc w:val="center"/>
      </w:pPr>
      <w:r>
        <w:t>ПРИКАЗ</w:t>
      </w:r>
    </w:p>
    <w:p w:rsidR="00CA3DFD" w:rsidRDefault="00CA3DFD">
      <w:pPr>
        <w:pStyle w:val="ConsPlusTitle"/>
        <w:jc w:val="center"/>
      </w:pPr>
      <w:r>
        <w:t>от 30 июля 2014 г. N 500н</w:t>
      </w:r>
    </w:p>
    <w:p w:rsidR="00CA3DFD" w:rsidRDefault="00CA3DFD">
      <w:pPr>
        <w:pStyle w:val="ConsPlusTitle"/>
        <w:jc w:val="center"/>
      </w:pPr>
    </w:p>
    <w:p w:rsidR="00CA3DFD" w:rsidRDefault="00CA3DFD">
      <w:pPr>
        <w:pStyle w:val="ConsPlusTitle"/>
        <w:jc w:val="center"/>
      </w:pPr>
      <w:r>
        <w:t>ОБ УТВЕРЖДЕНИИ РЕКОМЕНДАЦИЙ</w:t>
      </w:r>
    </w:p>
    <w:p w:rsidR="00CA3DFD" w:rsidRDefault="00CA3DFD">
      <w:pPr>
        <w:pStyle w:val="ConsPlusTitle"/>
        <w:jc w:val="center"/>
      </w:pPr>
      <w:r>
        <w:t>ПО ОПРЕДЕЛЕНИЮ ИНДИВИДУАЛЬНОЙ ПОТРЕБНОСТИ В СОЦИАЛЬНЫХ</w:t>
      </w:r>
    </w:p>
    <w:p w:rsidR="00CA3DFD" w:rsidRDefault="00CA3DFD">
      <w:pPr>
        <w:pStyle w:val="ConsPlusTitle"/>
        <w:jc w:val="center"/>
      </w:pPr>
      <w:r>
        <w:t>УСЛУГАХ ПОЛУЧАТЕЛЕЙ СОЦИАЛЬНЫХ УСЛУГ</w:t>
      </w:r>
    </w:p>
    <w:p w:rsidR="00CA3DFD" w:rsidRDefault="00CA3DF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A3D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DFD" w:rsidRDefault="00CA3D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DFD" w:rsidRDefault="00CA3D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3DFD" w:rsidRDefault="00CA3D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3DFD" w:rsidRDefault="00CA3D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05.04.2019 </w:t>
            </w:r>
            <w:hyperlink r:id="rId4" w:history="1">
              <w:r>
                <w:rPr>
                  <w:color w:val="0000FF"/>
                </w:rPr>
                <w:t>N 217н</w:t>
              </w:r>
            </w:hyperlink>
            <w:r>
              <w:rPr>
                <w:color w:val="392C69"/>
              </w:rPr>
              <w:t>,</w:t>
            </w:r>
          </w:p>
          <w:p w:rsidR="00CA3DFD" w:rsidRDefault="00CA3D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5" w:history="1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DFD" w:rsidRDefault="00CA3DFD">
            <w:pPr>
              <w:spacing w:after="1" w:line="0" w:lineRule="atLeast"/>
            </w:pPr>
          </w:p>
        </w:tc>
      </w:tr>
    </w:tbl>
    <w:p w:rsidR="00CA3DFD" w:rsidRDefault="00CA3DFD">
      <w:pPr>
        <w:pStyle w:val="ConsPlusNormal"/>
        <w:jc w:val="both"/>
      </w:pPr>
    </w:p>
    <w:p w:rsidR="00CA3DFD" w:rsidRDefault="00CA3DF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5.2.97(12)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3577), приказываю: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рекомендации</w:t>
        </w:r>
      </w:hyperlink>
      <w:r>
        <w:t xml:space="preserve"> по определению индивидуальной потребности в социальных услугах получателей социальных услуг.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CA3DFD" w:rsidRDefault="00CA3DFD">
      <w:pPr>
        <w:pStyle w:val="ConsPlusNormal"/>
        <w:jc w:val="both"/>
      </w:pPr>
    </w:p>
    <w:p w:rsidR="00CA3DFD" w:rsidRDefault="00CA3DFD">
      <w:pPr>
        <w:pStyle w:val="ConsPlusNormal"/>
        <w:jc w:val="right"/>
      </w:pPr>
      <w:r>
        <w:t>Министр</w:t>
      </w:r>
    </w:p>
    <w:p w:rsidR="00CA3DFD" w:rsidRDefault="00CA3DFD">
      <w:pPr>
        <w:pStyle w:val="ConsPlusNormal"/>
        <w:jc w:val="right"/>
      </w:pPr>
      <w:r>
        <w:t>М.ТОПИЛИН</w:t>
      </w:r>
    </w:p>
    <w:p w:rsidR="00CA3DFD" w:rsidRDefault="00CA3DFD">
      <w:pPr>
        <w:pStyle w:val="ConsPlusNormal"/>
        <w:jc w:val="both"/>
      </w:pPr>
    </w:p>
    <w:p w:rsidR="00CA3DFD" w:rsidRDefault="00CA3DFD">
      <w:pPr>
        <w:pStyle w:val="ConsPlusNormal"/>
        <w:ind w:firstLine="540"/>
        <w:jc w:val="both"/>
      </w:pPr>
      <w:r>
        <w:t>Не нуждается в государственной регистрации. Письмо Минюста России от 30 октября 2014 г. N 01/99043-МТ.</w:t>
      </w:r>
    </w:p>
    <w:p w:rsidR="00CA3DFD" w:rsidRDefault="00CA3DFD">
      <w:pPr>
        <w:pStyle w:val="ConsPlusNormal"/>
        <w:jc w:val="both"/>
      </w:pPr>
    </w:p>
    <w:p w:rsidR="00CA3DFD" w:rsidRDefault="00CA3DFD">
      <w:pPr>
        <w:pStyle w:val="ConsPlusNormal"/>
        <w:jc w:val="both"/>
      </w:pPr>
    </w:p>
    <w:p w:rsidR="00CA3DFD" w:rsidRDefault="00CA3DFD">
      <w:pPr>
        <w:pStyle w:val="ConsPlusNormal"/>
        <w:jc w:val="both"/>
      </w:pPr>
    </w:p>
    <w:p w:rsidR="00CA3DFD" w:rsidRDefault="00CA3DFD">
      <w:pPr>
        <w:pStyle w:val="ConsPlusNormal"/>
        <w:jc w:val="both"/>
      </w:pPr>
    </w:p>
    <w:p w:rsidR="00CA3DFD" w:rsidRDefault="00CA3DFD">
      <w:pPr>
        <w:pStyle w:val="ConsPlusNormal"/>
        <w:jc w:val="both"/>
      </w:pPr>
    </w:p>
    <w:p w:rsidR="00CA3DFD" w:rsidRDefault="00CA3DFD">
      <w:pPr>
        <w:pStyle w:val="ConsPlusNormal"/>
        <w:jc w:val="right"/>
        <w:outlineLvl w:val="0"/>
      </w:pPr>
      <w:r>
        <w:t>Утверждены</w:t>
      </w:r>
    </w:p>
    <w:p w:rsidR="00CA3DFD" w:rsidRDefault="00CA3DFD">
      <w:pPr>
        <w:pStyle w:val="ConsPlusNormal"/>
        <w:jc w:val="right"/>
      </w:pPr>
      <w:r>
        <w:t>приказом Министерства труда</w:t>
      </w:r>
    </w:p>
    <w:p w:rsidR="00CA3DFD" w:rsidRDefault="00CA3DFD">
      <w:pPr>
        <w:pStyle w:val="ConsPlusNormal"/>
        <w:jc w:val="right"/>
      </w:pPr>
      <w:r>
        <w:t>и социальной защиты</w:t>
      </w:r>
    </w:p>
    <w:p w:rsidR="00CA3DFD" w:rsidRDefault="00CA3DFD">
      <w:pPr>
        <w:pStyle w:val="ConsPlusNormal"/>
        <w:jc w:val="right"/>
      </w:pPr>
      <w:r>
        <w:t>Российской Федерации</w:t>
      </w:r>
    </w:p>
    <w:p w:rsidR="00CA3DFD" w:rsidRDefault="00CA3DFD">
      <w:pPr>
        <w:pStyle w:val="ConsPlusNormal"/>
        <w:jc w:val="right"/>
      </w:pPr>
      <w:r>
        <w:t>от 30 июля 2014 г. N 500н</w:t>
      </w:r>
    </w:p>
    <w:p w:rsidR="00CA3DFD" w:rsidRDefault="00CA3DFD">
      <w:pPr>
        <w:pStyle w:val="ConsPlusNormal"/>
        <w:jc w:val="both"/>
      </w:pPr>
    </w:p>
    <w:p w:rsidR="00CA3DFD" w:rsidRDefault="00CA3DFD">
      <w:pPr>
        <w:pStyle w:val="ConsPlusTitle"/>
        <w:jc w:val="center"/>
      </w:pPr>
      <w:bookmarkStart w:id="1" w:name="P32"/>
      <w:bookmarkEnd w:id="1"/>
      <w:r>
        <w:t>РЕКОМЕНДАЦИИ</w:t>
      </w:r>
    </w:p>
    <w:p w:rsidR="00CA3DFD" w:rsidRDefault="00CA3DFD">
      <w:pPr>
        <w:pStyle w:val="ConsPlusTitle"/>
        <w:jc w:val="center"/>
      </w:pPr>
      <w:r>
        <w:t>ПО ОПРЕДЕЛЕНИЮ ИНДИВИДУАЛЬНОЙ ПОТРЕБНОСТИ В СОЦИАЛЬНЫХ</w:t>
      </w:r>
    </w:p>
    <w:p w:rsidR="00CA3DFD" w:rsidRDefault="00CA3DFD">
      <w:pPr>
        <w:pStyle w:val="ConsPlusTitle"/>
        <w:jc w:val="center"/>
      </w:pPr>
      <w:r>
        <w:t>УСЛУГАХ ПОЛУЧАТЕЛЕЙ СОЦИАЛЬНЫХ УСЛУГ</w:t>
      </w:r>
    </w:p>
    <w:p w:rsidR="00CA3DFD" w:rsidRDefault="00CA3DF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A3D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DFD" w:rsidRDefault="00CA3DF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DFD" w:rsidRDefault="00CA3DF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3DFD" w:rsidRDefault="00CA3D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3DFD" w:rsidRDefault="00CA3D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Минтруда России от 05.04.2019 </w:t>
            </w:r>
            <w:hyperlink r:id="rId7" w:history="1">
              <w:r>
                <w:rPr>
                  <w:color w:val="0000FF"/>
                </w:rPr>
                <w:t>N 217н</w:t>
              </w:r>
            </w:hyperlink>
            <w:r>
              <w:rPr>
                <w:color w:val="392C69"/>
              </w:rPr>
              <w:t>,</w:t>
            </w:r>
          </w:p>
          <w:p w:rsidR="00CA3DFD" w:rsidRDefault="00CA3D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8" w:history="1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DFD" w:rsidRDefault="00CA3DFD">
            <w:pPr>
              <w:spacing w:after="1" w:line="0" w:lineRule="atLeast"/>
            </w:pPr>
          </w:p>
        </w:tc>
      </w:tr>
    </w:tbl>
    <w:p w:rsidR="00CA3DFD" w:rsidRDefault="00CA3DFD">
      <w:pPr>
        <w:pStyle w:val="ConsPlusNormal"/>
        <w:jc w:val="both"/>
      </w:pPr>
    </w:p>
    <w:p w:rsidR="00CA3DFD" w:rsidRDefault="00CA3DFD">
      <w:pPr>
        <w:pStyle w:val="ConsPlusNormal"/>
        <w:ind w:firstLine="540"/>
        <w:jc w:val="both"/>
      </w:pPr>
      <w:r>
        <w:t xml:space="preserve">1. Настоящие рекомендации разработаны в целях оказания методической помощи субъектам Российской Федерации при определении индивидуальной потребности в социальных услугах получателей социальных услуг для принятия решения в соответствии со </w:t>
      </w:r>
      <w:hyperlink r:id="rId9" w:history="1">
        <w:r>
          <w:rPr>
            <w:color w:val="0000FF"/>
          </w:rPr>
          <w:t>статьей 15</w:t>
        </w:r>
      </w:hyperlink>
      <w:r>
        <w:t xml:space="preserve"> Федерального закона от 28 декабря 2013 г. N 442-ФЗ "Об основах социального обслуживания граждан в </w:t>
      </w:r>
      <w:r>
        <w:lastRenderedPageBreak/>
        <w:t>Российской Федерации" (Собрание законодательства Российской Федерации, 2013, N 52, ст. 7007; 2014, N 30, ст. 4257) о признании гражданина нуждающимся в социальном обслуживании.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2. При определении индивидуальной потребности рекомендуется установить необходимую форму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 получателям социальных услуг, указанным в </w:t>
      </w:r>
      <w:hyperlink r:id="rId10" w:history="1">
        <w:r>
          <w:rPr>
            <w:color w:val="0000FF"/>
          </w:rPr>
          <w:t>части 1 статьи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3. Определение индивидуальной потребности в социальных услугах рекомендуется проводить на основании оценки условий жизнедеятельности гражданина, а также обстоятельств, которые ухудшают или могут ухудшить условия его жизнедеятельности, к которым в соответствии со </w:t>
      </w:r>
      <w:hyperlink r:id="rId11" w:history="1">
        <w:r>
          <w:rPr>
            <w:color w:val="0000FF"/>
          </w:rPr>
          <w:t>статьей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относятся: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7) отсутствие работы и средств к существованию;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CA3DFD" w:rsidRDefault="00CA3DFD">
      <w:pPr>
        <w:pStyle w:val="ConsPlusNormal"/>
        <w:spacing w:before="220"/>
        <w:ind w:firstLine="540"/>
        <w:jc w:val="both"/>
      </w:pPr>
      <w:bookmarkStart w:id="2" w:name="P50"/>
      <w:bookmarkEnd w:id="2"/>
      <w:r>
        <w:t>3.1. Индивидуальную потребность в социальных услугах получателей социальных услуг рекомендуется определять исходя из принципа сохранения пребывания гражданина в привычной благоприятной среде и права ребенка жить и воспитываться в семье, права ребенка на совместное проживание с родителями.</w:t>
      </w:r>
    </w:p>
    <w:p w:rsidR="00CA3DFD" w:rsidRDefault="00CA3DFD">
      <w:pPr>
        <w:pStyle w:val="ConsPlusNormal"/>
        <w:jc w:val="both"/>
      </w:pPr>
      <w:r>
        <w:t xml:space="preserve">(п. 3.1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Минтруда России от 05.04.2019 N 217н)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4. При оценке условий жизнедеятельности гражданина рекомендуется исходить, в том числе, из условий проживания и состава семьи гражданина &lt;1&gt;, дохода, учитываемого для расчета величины среднедушевого дохода для предоставления социальных услуг бесплатно &lt;2&gt;, медицинских документов, характеризующих состояние здоровья гражданина и отсутствие у него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 (на основании заключения медицинской организации) &lt;3&gt;; результаты реализованной индивидуальной программы предоставления социальных услуг &lt;4&gt;, иных условий, определяющих индивидуальную </w:t>
      </w:r>
      <w:r>
        <w:lastRenderedPageBreak/>
        <w:t>потребность гражданина в социальных услугах.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3" w:history="1">
        <w:r>
          <w:rPr>
            <w:color w:val="0000FF"/>
          </w:rPr>
          <w:t>Форму</w:t>
        </w:r>
      </w:hyperlink>
      <w:r>
        <w:t xml:space="preserve"> заявления о предоставлении социальных услуг, утвержденную приказом Минтруда России от 28.03.2014 N 159н (зарегистрирован в Минюсте России 26 мая 2014 г. N 32430).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4" w:history="1">
        <w:r>
          <w:rPr>
            <w:color w:val="0000FF"/>
          </w:rPr>
          <w:t>статью 31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5" w:history="1">
        <w:r>
          <w:rPr>
            <w:color w:val="0000FF"/>
          </w:rPr>
          <w:t>статью 18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&lt;4&gt; См. </w:t>
      </w:r>
      <w:hyperlink r:id="rId16" w:history="1">
        <w:r>
          <w:rPr>
            <w:color w:val="0000FF"/>
          </w:rPr>
          <w:t>статью 16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CA3DFD" w:rsidRDefault="00CA3DFD">
      <w:pPr>
        <w:pStyle w:val="ConsPlusNormal"/>
        <w:jc w:val="both"/>
      </w:pPr>
    </w:p>
    <w:p w:rsidR="00CA3DFD" w:rsidRDefault="00CA3DFD">
      <w:pPr>
        <w:pStyle w:val="ConsPlusNormal"/>
        <w:ind w:firstLine="540"/>
        <w:jc w:val="both"/>
      </w:pPr>
      <w:r>
        <w:t xml:space="preserve">4.1. Для признания гражданина нуждающимся в социальном обслуживании вследствие обстоятельств, указанных в </w:t>
      </w:r>
      <w:hyperlink r:id="rId17" w:history="1">
        <w:r>
          <w:rPr>
            <w:color w:val="0000FF"/>
          </w:rPr>
          <w:t>пункте 1 части первой статьи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Федерации", рекомендуется выявлять трудности этого гражданина в осуществлении самообслуживания, возможности самостоятельно передвигаться, обеспечивать основные жизненные потребности в силу заболевания, травмы, возраста или наличия инвалидности, а также выявлять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 (например: зависимость от посторонней помощи (постоянная, регулярная, периодическая, напоминание, содействие или помощь сопровождающих при исполнении действий либо замещающее исполнение действий), наличие общего и профессионального образования, трудовой занятости и трудностей в их получении и осуществлении (для граждан, не достигших возраста, с которого возникает право на получение пенсии по старости), трудностей в организации досуга, получении медицинской помощи, реабилитационных или абилитационных услуг).</w:t>
      </w:r>
    </w:p>
    <w:p w:rsidR="00CA3DFD" w:rsidRDefault="00CA3DFD">
      <w:pPr>
        <w:pStyle w:val="ConsPlusNormal"/>
        <w:jc w:val="both"/>
      </w:pPr>
      <w:r>
        <w:t xml:space="preserve">(п. 4.1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Минтруда России от 05.04.2019 N 217н)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4.2. Для признания гражданина нуждающимся в социальном обслуживании вследствие обстоятельств, указанных в </w:t>
      </w:r>
      <w:hyperlink r:id="rId19" w:history="1">
        <w:r>
          <w:rPr>
            <w:color w:val="0000FF"/>
          </w:rPr>
          <w:t>пункте 2 части первой статьи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Федерации", рекомендуется выявлять трудности в осуществлении постоянного ухода за ребенком-инвалидом, в его воспитании и развитии, которые возникают у членов его семьи, устанавливать, получает ли ребенок-инвалид общее образование и режим его пребывания в общеобразовательной организации, а также выявлять трудности родителей (иных законных представителей) в удовлетворении бытовых потребностей семьи, в осуществлении ими своих прав на медицинскую помощь, образование, труд, отдых, возникающие в связи с постоянным уходом за ребенком-инвалидом.</w:t>
      </w:r>
    </w:p>
    <w:p w:rsidR="00CA3DFD" w:rsidRDefault="00CA3DFD">
      <w:pPr>
        <w:pStyle w:val="ConsPlusNormal"/>
        <w:jc w:val="both"/>
      </w:pPr>
      <w:r>
        <w:t xml:space="preserve">(п. 4.2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Минтруда России от 05.04.2019 N 217н)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4.2-1. Для признания гражданина нуждающимся в социальном обслуживании вследствие обстоятельств, указанных в </w:t>
      </w:r>
      <w:hyperlink r:id="rId21" w:history="1">
        <w:r>
          <w:rPr>
            <w:color w:val="0000FF"/>
          </w:rPr>
          <w:t>пункте 6 части первой статьи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Федерации", рекомендуется выявлять трудности, возникшие у гражданина не только в связи с отсутствием места жительства, документов, удостоверяющих личность, полиса обязательного медицинского страхования, но и иных обстоятельств, которые ухудшают или могут ухудшить его жизнедеятельность либо требуют оказания неотложной помощи и предоставления социальных услуг.</w:t>
      </w:r>
    </w:p>
    <w:p w:rsidR="00CA3DFD" w:rsidRDefault="00CA3DFD">
      <w:pPr>
        <w:pStyle w:val="ConsPlusNormal"/>
        <w:jc w:val="both"/>
      </w:pPr>
      <w:r>
        <w:t xml:space="preserve">(п. 4.2-1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Минтруда России от 02.12.2020 N 848)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4.3. Для установления формы или форм социального обслуживания в соответствии с </w:t>
      </w:r>
      <w:r>
        <w:lastRenderedPageBreak/>
        <w:t>индивидуальной потребностью получателя социальных услуг рекомендуется составлять примерный (предварительный) перечень видов, объема, периодичности, условий, сроков предоставления социальных услуг по формам социального обслуживания, который рекомендуется предложить получателю социальных услуг для ознакомления.</w:t>
      </w:r>
    </w:p>
    <w:p w:rsidR="00CA3DFD" w:rsidRDefault="00CA3DFD">
      <w:pPr>
        <w:pStyle w:val="ConsPlusNormal"/>
        <w:jc w:val="both"/>
      </w:pPr>
      <w:r>
        <w:t xml:space="preserve">(п. 4.3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Минтруда России от 05.04.2019 N 217н)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4.4. В целях достижения принципа, указанного в </w:t>
      </w:r>
      <w:hyperlink w:anchor="P50" w:history="1">
        <w:r>
          <w:rPr>
            <w:color w:val="0000FF"/>
          </w:rPr>
          <w:t>пункте 3.1</w:t>
        </w:r>
      </w:hyperlink>
      <w:r>
        <w:t xml:space="preserve"> настоящих рекомендаций, рекомендуется устанавливать разные формы социального обслуживания получателя социальных услуг в их сочетании или с их чередованием.</w:t>
      </w:r>
    </w:p>
    <w:p w:rsidR="00CA3DFD" w:rsidRDefault="00CA3DFD">
      <w:pPr>
        <w:pStyle w:val="ConsPlusNormal"/>
        <w:jc w:val="both"/>
      </w:pPr>
      <w:r>
        <w:t xml:space="preserve">(п. 4.4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Минтруда России от 05.04.2019 N 217н)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4.5. Срок предоставления социальных услуг в стационарной форме социального обслуживания при временном (на срок, определенный индивидуальной программой) круглосуточном проживании получателя социальных услуг в организации социального обслуживания рекомендуется ограничивать достижением конкретных целей социального обслуживания (например, прохождение получателем социальных услуг курса социальной реабилитации или абилитации; обеспечение проживания получателя социальных услуг, нуждающегося в постоянном постороннем уходе, и ухода за ним в целях краткосрочного освобождения семьи от постоянного ухода за ним).</w:t>
      </w:r>
    </w:p>
    <w:p w:rsidR="00CA3DFD" w:rsidRDefault="00CA3DFD">
      <w:pPr>
        <w:pStyle w:val="ConsPlusNormal"/>
        <w:jc w:val="both"/>
      </w:pPr>
      <w:r>
        <w:t xml:space="preserve">(п. 4.5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Минтруда России от 05.04.2019 N 217н)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4.6. Предоставление социальных услуг несовершеннолетним получателям социальных услуг рекомендуется осуществлять в полустационарной форме социального обслуживания и (или) в форме социального обслуживания на дому.</w:t>
      </w:r>
    </w:p>
    <w:p w:rsidR="00CA3DFD" w:rsidRDefault="00CA3DFD">
      <w:pPr>
        <w:pStyle w:val="ConsPlusNormal"/>
        <w:jc w:val="both"/>
      </w:pPr>
      <w:r>
        <w:t xml:space="preserve">(п. 4.6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Минтруда России от 05.04.2019 N 217н)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4.7. Стационарную форму социального обслуживания при постоянном круглосуточном проживании получателя социальных услуг в организации социального обслуживания рекомендуется устанавливать совершеннолетним получателям социальных услуг, нуждающихся в ежедневной посторонней помощи, в случае, если при предоставлении социальных услуг с сохранением их пребывания в привычной благоприятной среде не достигаются цели социального обслуживания.</w:t>
      </w:r>
    </w:p>
    <w:p w:rsidR="00CA3DFD" w:rsidRDefault="00CA3DFD">
      <w:pPr>
        <w:pStyle w:val="ConsPlusNormal"/>
        <w:jc w:val="both"/>
      </w:pPr>
      <w:r>
        <w:t xml:space="preserve">(п. 4.7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Минтруда России от 05.04.2019 N 217н)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5. Индивидуальная потребность в социальных услугах определяется на основании документов, необходимых для предоставления социальных услуг &lt;1&gt;.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28" w:history="1">
        <w:r>
          <w:rPr>
            <w:color w:val="0000FF"/>
          </w:rPr>
          <w:t>статью 10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CA3DFD" w:rsidRDefault="00CA3DFD">
      <w:pPr>
        <w:pStyle w:val="ConsPlusNormal"/>
        <w:jc w:val="both"/>
      </w:pPr>
    </w:p>
    <w:p w:rsidR="00CA3DFD" w:rsidRDefault="00CA3DFD">
      <w:pPr>
        <w:pStyle w:val="ConsPlusNormal"/>
        <w:ind w:firstLine="540"/>
        <w:jc w:val="both"/>
      </w:pPr>
      <w:r>
        <w:t>В случае, если данные документы не были представлены гражданином, рекомендуем запрашивать их в рамках межведомственного взаимодействия при организации социального обслуживания в субъекте Российской Федерации.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>5.1. Индивидуальную потребность в социальных услугах получателя социальных услуг, признанного недееспособным, рекомендуется определять с учетом мнения получателя социальных услуг, а при невозможности установления его мнения - с учетом информации о его предпочтениях, полученной от его родителей, опекунов, иных лиц, оказывавших ему услуги и добросовестно исполнявших свои обязанности.</w:t>
      </w:r>
    </w:p>
    <w:p w:rsidR="00CA3DFD" w:rsidRDefault="00CA3DFD">
      <w:pPr>
        <w:pStyle w:val="ConsPlusNormal"/>
        <w:jc w:val="both"/>
      </w:pPr>
      <w:r>
        <w:t xml:space="preserve">(п. 5.1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Минтруда России от 05.04.2019 N 217н)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6. В соответствии со </w:t>
      </w:r>
      <w:hyperlink r:id="rId30" w:history="1">
        <w:r>
          <w:rPr>
            <w:color w:val="0000FF"/>
          </w:rPr>
          <w:t>статьей 16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исходя из потребности </w:t>
      </w:r>
      <w:r>
        <w:lastRenderedPageBreak/>
        <w:t xml:space="preserve">гражданина в социальных услугах составляется индивидуальная программа, в которой указывается форма или формы социального обслуживания (рекомендуется указывать форму социального обслуживания на дому и (или) полустационарную форму социального обслуживания),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r:id="rId31" w:history="1">
        <w:r>
          <w:rPr>
            <w:color w:val="0000FF"/>
          </w:rPr>
          <w:t>статьей 22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CA3DFD" w:rsidRDefault="00CA3DF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России от 05.04.2019 N 217н)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6.1. При указании в индивидуальной программе предоставления социальных услуг стационарной формы социального обслуживания рекомендуется определять условия проживания получателя социальных услуг в организации социального обслуживания в соответствии со </w:t>
      </w:r>
      <w:hyperlink r:id="rId33" w:history="1">
        <w:r>
          <w:rPr>
            <w:color w:val="0000FF"/>
          </w:rPr>
          <w:t>статьей 19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Федерации":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CA3DFD" w:rsidRDefault="00CA3DFD">
      <w:pPr>
        <w:pStyle w:val="ConsPlusNormal"/>
        <w:jc w:val="both"/>
      </w:pPr>
      <w:r>
        <w:t xml:space="preserve">(п. 6.1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Минтруда России от 05.04.2019 N 217н)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6.2. Исходя из потребности ребенка или детей и членов их семьи, нуждающихся в социальных услугах вследствие обстоятельств, которые ухудшают или могут ухудшить условия их жизнедеятельности, указанных в </w:t>
      </w:r>
      <w:hyperlink r:id="rId35" w:history="1">
        <w:r>
          <w:rPr>
            <w:color w:val="0000FF"/>
          </w:rPr>
          <w:t>пунктах 1</w:t>
        </w:r>
      </w:hyperlink>
      <w:r>
        <w:t xml:space="preserve">, </w:t>
      </w:r>
      <w:hyperlink r:id="rId36" w:history="1">
        <w:r>
          <w:rPr>
            <w:color w:val="0000FF"/>
          </w:rPr>
          <w:t>2</w:t>
        </w:r>
      </w:hyperlink>
      <w:r>
        <w:t xml:space="preserve">, </w:t>
      </w:r>
      <w:hyperlink r:id="rId37" w:history="1">
        <w:r>
          <w:rPr>
            <w:color w:val="0000FF"/>
          </w:rPr>
          <w:t>3</w:t>
        </w:r>
      </w:hyperlink>
      <w:r>
        <w:t xml:space="preserve">, </w:t>
      </w:r>
      <w:hyperlink r:id="rId38" w:history="1">
        <w:r>
          <w:rPr>
            <w:color w:val="0000FF"/>
          </w:rPr>
          <w:t>4 части первой статьи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Федерации", в индивидуальной программе рекомендуется указывать также форму или формы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сопровождению, осуществляемые в соответствии со </w:t>
      </w:r>
      <w:hyperlink r:id="rId39" w:history="1">
        <w:r>
          <w:rPr>
            <w:color w:val="0000FF"/>
          </w:rPr>
          <w:t>статьей 22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Федерации", направленные на профилактику отказа родителей от воспитания детей, ограничения их в родительских правах, лишения родительских прав, а также на обеспечение возможности восстановления родителей в родительских правах или отмены ограничения родительских прав, профилактику отказа лиц, усыновивших (удочеривших) или принявшим под опеку (попечительство) ребенка, от воспитания ребенка.</w:t>
      </w:r>
    </w:p>
    <w:p w:rsidR="00CA3DFD" w:rsidRDefault="00CA3DFD">
      <w:pPr>
        <w:pStyle w:val="ConsPlusNormal"/>
        <w:jc w:val="both"/>
      </w:pPr>
      <w:r>
        <w:t xml:space="preserve">(п. 6.2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Минтруда России от 05.04.2019 N 217н)</w:t>
      </w:r>
    </w:p>
    <w:p w:rsidR="00CA3DFD" w:rsidRDefault="00CA3DFD">
      <w:pPr>
        <w:pStyle w:val="ConsPlusNormal"/>
        <w:spacing w:before="220"/>
        <w:ind w:firstLine="540"/>
        <w:jc w:val="both"/>
      </w:pPr>
      <w:r>
        <w:t xml:space="preserve">6.3. Исходя из потребности гражданина, нуждающегося в срочных социальных услугах вследствие обстоятельств, которые ухудшают или могут ухудшить условия его жизнедеятельности, указанных в </w:t>
      </w:r>
      <w:hyperlink r:id="rId41" w:history="1">
        <w:r>
          <w:rPr>
            <w:color w:val="0000FF"/>
          </w:rPr>
          <w:t>пункте 6 части первой статьи 15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Федерации", в акте о предоставлении срочных социальных услуг рекомендуется указывать сведения о получателе и поставщике этих услуг, видах предоставленных срочных социальных услуг, форме социального обслуживания, в которой они были предоставлены, сроках, дате и об условиях их предоставления, а также информацию о дальнейших рекомендациях для получателя социальных услуг в целях улучшения условий его жизнедеятельности.</w:t>
      </w:r>
    </w:p>
    <w:p w:rsidR="00CA3DFD" w:rsidRDefault="00CA3DFD">
      <w:pPr>
        <w:pStyle w:val="ConsPlusNormal"/>
        <w:jc w:val="both"/>
      </w:pPr>
      <w:r>
        <w:t xml:space="preserve">(п. 6.3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Минтруда России от 02.12.2020 N 848)</w:t>
      </w:r>
    </w:p>
    <w:p w:rsidR="00CA3DFD" w:rsidRDefault="00CA3DFD">
      <w:pPr>
        <w:pStyle w:val="ConsPlusNormal"/>
        <w:ind w:firstLine="540"/>
        <w:jc w:val="both"/>
      </w:pPr>
    </w:p>
    <w:p w:rsidR="00CA3DFD" w:rsidRDefault="00CA3DFD">
      <w:pPr>
        <w:pStyle w:val="ConsPlusNormal"/>
        <w:jc w:val="both"/>
      </w:pPr>
    </w:p>
    <w:p w:rsidR="00CA3DFD" w:rsidRDefault="00CA3D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695F" w:rsidRDefault="0091695F"/>
    <w:sectPr w:rsidR="0091695F" w:rsidSect="00BD4C0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D"/>
    <w:rsid w:val="0091695F"/>
    <w:rsid w:val="00CA3DFD"/>
    <w:rsid w:val="00E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6A974-DA6A-4262-A729-2DB87BC6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3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6652B2CE87E8091C452C6F6D66FF041014DB39B1DECF052556D4E22E7ECFC9947440286CA01D3C6F0DAA5598B581BCCC050365A296220e8gFN" TargetMode="External"/><Relationship Id="rId13" Type="http://schemas.openxmlformats.org/officeDocument/2006/relationships/hyperlink" Target="consultantplus://offline/ref=89F6652B2CE87E8091C452C6F6D66FF041014AB49D12ECF052556D4E22E7ECFC9947440286CA01D2C1F0DAA5598B581BCCC050365A296220e8gFN" TargetMode="External"/><Relationship Id="rId18" Type="http://schemas.openxmlformats.org/officeDocument/2006/relationships/hyperlink" Target="consultantplus://offline/ref=89F6652B2CE87E8091C452C6F6D66FF0410444B3921CECF052556D4E22E7ECFC9947440286CA01D2C1F0DAA5598B581BCCC050365A296220e8gFN" TargetMode="External"/><Relationship Id="rId26" Type="http://schemas.openxmlformats.org/officeDocument/2006/relationships/hyperlink" Target="consultantplus://offline/ref=89F6652B2CE87E8091C452C6F6D66FF0410444B3921CECF052556D4E22E7ECFC9947440286CA01D2CBF0DAA5598B581BCCC050365A296220e8gFN" TargetMode="External"/><Relationship Id="rId39" Type="http://schemas.openxmlformats.org/officeDocument/2006/relationships/hyperlink" Target="consultantplus://offline/ref=89F6652B2CE87E8091C452C6F6D66FF0410E4ABF9210ECF052556D4E22E7ECFC9947440286CA03D0C3F0DAA5598B581BCCC050365A296220e8g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9F6652B2CE87E8091C452C6F6D66FF0410E4ABF9210ECF052556D4E22E7ECFC9947440286CA00D4CAF0DAA5598B581BCCC050365A296220e8gFN" TargetMode="External"/><Relationship Id="rId34" Type="http://schemas.openxmlformats.org/officeDocument/2006/relationships/hyperlink" Target="consultantplus://offline/ref=89F6652B2CE87E8091C452C6F6D66FF0410444B3921CECF052556D4E22E7ECFC9947440286CA01D1C7F0DAA5598B581BCCC050365A296220e8gFN" TargetMode="External"/><Relationship Id="rId42" Type="http://schemas.openxmlformats.org/officeDocument/2006/relationships/hyperlink" Target="consultantplus://offline/ref=89F6652B2CE87E8091C452C6F6D66FF041014DB39B1DECF052556D4E22E7ECFC9947440286CA01D2C2F0DAA5598B581BCCC050365A296220e8gFN" TargetMode="External"/><Relationship Id="rId7" Type="http://schemas.openxmlformats.org/officeDocument/2006/relationships/hyperlink" Target="consultantplus://offline/ref=89F6652B2CE87E8091C452C6F6D66FF0410444B3921CECF052556D4E22E7ECFC9947440286CA01D3C6F0DAA5598B581BCCC050365A296220e8gFN" TargetMode="External"/><Relationship Id="rId12" Type="http://schemas.openxmlformats.org/officeDocument/2006/relationships/hyperlink" Target="consultantplus://offline/ref=89F6652B2CE87E8091C452C6F6D66FF0410444B3921CECF052556D4E22E7ECFC9947440286CA01D2C3F0DAA5598B581BCCC050365A296220e8gFN" TargetMode="External"/><Relationship Id="rId17" Type="http://schemas.openxmlformats.org/officeDocument/2006/relationships/hyperlink" Target="consultantplus://offline/ref=89F6652B2CE87E8091C452C6F6D66FF0410E4ABF9210ECF052556D4E22E7ECFC9947440286CA00D4C7F0DAA5598B581BCCC050365A296220e8gFN" TargetMode="External"/><Relationship Id="rId25" Type="http://schemas.openxmlformats.org/officeDocument/2006/relationships/hyperlink" Target="consultantplus://offline/ref=89F6652B2CE87E8091C452C6F6D66FF0410444B3921CECF052556D4E22E7ECFC9947440286CA01D2C4F0DAA5598B581BCCC050365A296220e8gFN" TargetMode="External"/><Relationship Id="rId33" Type="http://schemas.openxmlformats.org/officeDocument/2006/relationships/hyperlink" Target="consultantplus://offline/ref=89F6652B2CE87E8091C452C6F6D66FF0410E4ABF9210ECF052556D4E22E7ECFC9947440286CA00DACAF0DAA5598B581BCCC050365A296220e8gFN" TargetMode="External"/><Relationship Id="rId38" Type="http://schemas.openxmlformats.org/officeDocument/2006/relationships/hyperlink" Target="consultantplus://offline/ref=89F6652B2CE87E8091C452C6F6D66FF0410E4ABF9210ECF052556D4E22E7ECFC9947440286CA00D4C4F0DAA5598B581BCCC050365A296220e8g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F6652B2CE87E8091C452C6F6D66FF0410E4ABF9210ECF052556D4E22E7ECFC9947440286CA00DBC7F0DAA5598B581BCCC050365A296220e8gFN" TargetMode="External"/><Relationship Id="rId20" Type="http://schemas.openxmlformats.org/officeDocument/2006/relationships/hyperlink" Target="consultantplus://offline/ref=89F6652B2CE87E8091C452C6F6D66FF0410444B3921CECF052556D4E22E7ECFC9947440286CA01D2C7F0DAA5598B581BCCC050365A296220e8gFN" TargetMode="External"/><Relationship Id="rId29" Type="http://schemas.openxmlformats.org/officeDocument/2006/relationships/hyperlink" Target="consultantplus://offline/ref=89F6652B2CE87E8091C452C6F6D66FF0410444B3921CECF052556D4E22E7ECFC9947440286CA01D1C3F0DAA5598B581BCCC050365A296220e8gFN" TargetMode="External"/><Relationship Id="rId41" Type="http://schemas.openxmlformats.org/officeDocument/2006/relationships/hyperlink" Target="consultantplus://offline/ref=89F6652B2CE87E8091C452C6F6D66FF0410E4ABF9210ECF052556D4E22E7ECFC9947440286CA00D4CAF0DAA5598B581BCCC050365A296220e8g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F6652B2CE87E8091C452C6F6D66FF0410E45B59814ECF052556D4E22E7ECFC9947440283C1558287AE83F61DC05518D2DC5035e4g6N" TargetMode="External"/><Relationship Id="rId11" Type="http://schemas.openxmlformats.org/officeDocument/2006/relationships/hyperlink" Target="consultantplus://offline/ref=89F6652B2CE87E8091C452C6F6D66FF0410E4ABF9210ECF052556D4E22E7ECFC9947440286CA00D4C0F0DAA5598B581BCCC050365A296220e8gFN" TargetMode="External"/><Relationship Id="rId24" Type="http://schemas.openxmlformats.org/officeDocument/2006/relationships/hyperlink" Target="consultantplus://offline/ref=89F6652B2CE87E8091C452C6F6D66FF0410444B3921CECF052556D4E22E7ECFC9947440286CA01D2C5F0DAA5598B581BCCC050365A296220e8gFN" TargetMode="External"/><Relationship Id="rId32" Type="http://schemas.openxmlformats.org/officeDocument/2006/relationships/hyperlink" Target="consultantplus://offline/ref=89F6652B2CE87E8091C452C6F6D66FF0410444B3921CECF052556D4E22E7ECFC9947440286CA01D1C1F0DAA5598B581BCCC050365A296220e8gFN" TargetMode="External"/><Relationship Id="rId37" Type="http://schemas.openxmlformats.org/officeDocument/2006/relationships/hyperlink" Target="consultantplus://offline/ref=89F6652B2CE87E8091C452C6F6D66FF0410E4ABF9210ECF052556D4E22E7ECFC9947440286CA00D4C5F0DAA5598B581BCCC050365A296220e8gFN" TargetMode="External"/><Relationship Id="rId40" Type="http://schemas.openxmlformats.org/officeDocument/2006/relationships/hyperlink" Target="consultantplus://offline/ref=89F6652B2CE87E8091C452C6F6D66FF0410444B3921CECF052556D4E22E7ECFC9947440286CA01D1C5F0DAA5598B581BCCC050365A296220e8gFN" TargetMode="External"/><Relationship Id="rId5" Type="http://schemas.openxmlformats.org/officeDocument/2006/relationships/hyperlink" Target="consultantplus://offline/ref=89F6652B2CE87E8091C452C6F6D66FF041014DB39B1DECF052556D4E22E7ECFC9947440286CA01D3C6F0DAA5598B581BCCC050365A296220e8gFN" TargetMode="External"/><Relationship Id="rId15" Type="http://schemas.openxmlformats.org/officeDocument/2006/relationships/hyperlink" Target="consultantplus://offline/ref=89F6652B2CE87E8091C452C6F6D66FF0410E4ABF9210ECF052556D4E22E7ECFC9947440286CA00DAC7F0DAA5598B581BCCC050365A296220e8gFN" TargetMode="External"/><Relationship Id="rId23" Type="http://schemas.openxmlformats.org/officeDocument/2006/relationships/hyperlink" Target="consultantplus://offline/ref=89F6652B2CE87E8091C452C6F6D66FF0410444B3921CECF052556D4E22E7ECFC9947440286CA01D2C6F0DAA5598B581BCCC050365A296220e8gFN" TargetMode="External"/><Relationship Id="rId28" Type="http://schemas.openxmlformats.org/officeDocument/2006/relationships/hyperlink" Target="consultantplus://offline/ref=89F6652B2CE87E8091C452C6F6D66FF0410E4ABF9210ECF052556D4E22E7ECFC9947440286CA00D1C3F0DAA5598B581BCCC050365A296220e8gFN" TargetMode="External"/><Relationship Id="rId36" Type="http://schemas.openxmlformats.org/officeDocument/2006/relationships/hyperlink" Target="consultantplus://offline/ref=89F6652B2CE87E8091C452C6F6D66FF0410E4ABF9210ECF052556D4E22E7ECFC9947440286CA00D4C6F0DAA5598B581BCCC050365A296220e8gFN" TargetMode="External"/><Relationship Id="rId10" Type="http://schemas.openxmlformats.org/officeDocument/2006/relationships/hyperlink" Target="consultantplus://offline/ref=89F6652B2CE87E8091C452C6F6D66FF0410E4ABF9210ECF052556D4E22E7ECFC9947440286CA00D4C0F0DAA5598B581BCCC050365A296220e8gFN" TargetMode="External"/><Relationship Id="rId19" Type="http://schemas.openxmlformats.org/officeDocument/2006/relationships/hyperlink" Target="consultantplus://offline/ref=89F6652B2CE87E8091C452C6F6D66FF0410E4ABF9210ECF052556D4E22E7ECFC9947440286CA00D4C6F0DAA5598B581BCCC050365A296220e8gFN" TargetMode="External"/><Relationship Id="rId31" Type="http://schemas.openxmlformats.org/officeDocument/2006/relationships/hyperlink" Target="consultantplus://offline/ref=89F6652B2CE87E8091C452C6F6D66FF0410E4ABF9210ECF052556D4E22E7ECFC9947440286CA03D0C3F0DAA5598B581BCCC050365A296220e8gFN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89F6652B2CE87E8091C452C6F6D66FF0410444B3921CECF052556D4E22E7ECFC9947440286CA01D3C6F0DAA5598B581BCCC050365A296220e8gFN" TargetMode="External"/><Relationship Id="rId9" Type="http://schemas.openxmlformats.org/officeDocument/2006/relationships/hyperlink" Target="consultantplus://offline/ref=89F6652B2CE87E8091C452C6F6D66FF0410E4ABF9210ECF052556D4E22E7ECFC9947440286CA00D4C1F0DAA5598B581BCCC050365A296220e8gFN" TargetMode="External"/><Relationship Id="rId14" Type="http://schemas.openxmlformats.org/officeDocument/2006/relationships/hyperlink" Target="consultantplus://offline/ref=89F6652B2CE87E8091C452C6F6D66FF0410E4ABF9210ECF052556D4E22E7ECFC9947440286CA02D1C6F0DAA5598B581BCCC050365A296220e8gFN" TargetMode="External"/><Relationship Id="rId22" Type="http://schemas.openxmlformats.org/officeDocument/2006/relationships/hyperlink" Target="consultantplus://offline/ref=89F6652B2CE87E8091C452C6F6D66FF041014DB39B1DECF052556D4E22E7ECFC9947440286CA01D3CAF0DAA5598B581BCCC050365A296220e8gFN" TargetMode="External"/><Relationship Id="rId27" Type="http://schemas.openxmlformats.org/officeDocument/2006/relationships/hyperlink" Target="consultantplus://offline/ref=89F6652B2CE87E8091C452C6F6D66FF0410444B3921CECF052556D4E22E7ECFC9947440286CA01D2CAF0DAA5598B581BCCC050365A296220e8gFN" TargetMode="External"/><Relationship Id="rId30" Type="http://schemas.openxmlformats.org/officeDocument/2006/relationships/hyperlink" Target="consultantplus://offline/ref=89F6652B2CE87E8091C452C6F6D66FF0410E4ABF9210ECF052556D4E22E7ECFC9947440286CA00DBC7F0DAA5598B581BCCC050365A296220e8gFN" TargetMode="External"/><Relationship Id="rId35" Type="http://schemas.openxmlformats.org/officeDocument/2006/relationships/hyperlink" Target="consultantplus://offline/ref=89F6652B2CE87E8091C452C6F6D66FF0410E4ABF9210ECF052556D4E22E7ECFC9947440286CA00D4C7F0DAA5598B581BCCC050365A296220e8gF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2022-01-20T13:32:00Z</dcterms:created>
  <dcterms:modified xsi:type="dcterms:W3CDTF">2022-01-20T13:33:00Z</dcterms:modified>
</cp:coreProperties>
</file>